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C8" w:rsidRDefault="00CA28C8">
      <w:pPr>
        <w:pStyle w:val="NoSpacing"/>
        <w:ind w:left="9356"/>
        <w:jc w:val="right"/>
        <w:rPr>
          <w:rStyle w:val="20"/>
          <w:rFonts w:ascii="Times New Roman" w:hAnsi="Times New Roman" w:cs="Times New Roman"/>
          <w:b/>
          <w:bCs/>
          <w:sz w:val="24"/>
          <w:szCs w:val="24"/>
        </w:rPr>
      </w:pPr>
    </w:p>
    <w:p w:rsidR="00CA28C8" w:rsidRDefault="00CA28C8">
      <w:pPr>
        <w:pStyle w:val="NoSpacing"/>
        <w:jc w:val="center"/>
        <w:rPr>
          <w:rFonts w:ascii="Times New Roman" w:hAnsi="Times New Roman" w:cs="Times New Roman"/>
        </w:rPr>
      </w:pPr>
    </w:p>
    <w:p w:rsidR="00CA28C8" w:rsidRDefault="00CA28C8">
      <w:pPr>
        <w:pStyle w:val="NoSpacing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CA28C8" w:rsidRDefault="00CA28C8">
      <w:pPr>
        <w:pStyle w:val="NoSpacing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по улучшению качества работы Муниципальное Учреждения "Концертно-выставочный зал"</w:t>
      </w:r>
    </w:p>
    <w:p w:rsidR="00CA28C8" w:rsidRDefault="00CA28C8">
      <w:pPr>
        <w:pStyle w:val="NoSpacing"/>
        <w:jc w:val="both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117" w:type="dxa"/>
        <w:tblInd w:w="-106" w:type="dxa"/>
        <w:tblLayout w:type="fixed"/>
        <w:tblLook w:val="0000"/>
      </w:tblPr>
      <w:tblGrid>
        <w:gridCol w:w="706"/>
        <w:gridCol w:w="3195"/>
        <w:gridCol w:w="2745"/>
        <w:gridCol w:w="1695"/>
        <w:gridCol w:w="1830"/>
        <w:gridCol w:w="2835"/>
        <w:gridCol w:w="2610"/>
        <w:gridCol w:w="2490"/>
      </w:tblGrid>
      <w:tr w:rsidR="00CA28C8">
        <w:trPr>
          <w:trHeight w:val="14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N п. л.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120"/>
              <w:rPr>
                <w:rStyle w:val="10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pacing w:val="0"/>
                <w:sz w:val="22"/>
                <w:szCs w:val="22"/>
              </w:rPr>
              <w:t>Наименование</w:t>
            </w:r>
          </w:p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/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Открытость и доступность информации об Учреждении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rHeight w:val="1128"/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сайте учреждения сведений о предоставляемых учреждением услугах.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и прогнозирование читательского спроса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количества потребителей услуг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rHeight w:val="841"/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Систематические публикации информации о работе учреждении в новостных лентах сайтов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проведения концертных мероприятий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и прогнозирование читательского спроса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 количества потребителей услуг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Систематические публикации информации о работе учреждения в СМИ и социальных сетях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обслуживания населения, удовлетворение и прогнозирование читательского спроса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Рост количества потребителей услуг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Организация возможности получения информации о деятельности учреждения через разделы обратной связи (вопрос-ответ) официального сайта учреждения с возможностью оставлять комментарии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Удовлетворение и прогнозирование читательского спрос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Рост количества потребителей услуг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Систематическое обновление информационногостенд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Усовершенствование рекламной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обслуживания населения, удовлетворение и прогнозирование спроса, развитие спектра услуг.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Рост количества потребителей услуг</w:t>
            </w: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>
            <w:pPr>
              <w:rPr>
                <w:rStyle w:val="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комфортных условий и доступность получения услуг, в том числе для людей с ограниченными возможностями здоровья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</w:p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Наличие 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контроля качества работы персонала Учреждения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/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Компетентность персонала организации культуры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в течение отчетного периода</w:t>
            </w:r>
          </w:p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Наличие квалифицированного персонала Учреждения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обеспечение получателей социальных услуг в сфере культуры компетентного персонала на основании мероприятий, направленных на повышение качественного состава персонала путем повышения квалификации работников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/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center"/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/>
                <w:bCs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/>
        </w:tc>
      </w:tr>
      <w:tr w:rsidR="00CA28C8">
        <w:tblPrEx>
          <w:tblCellSpacing w:w="-5" w:type="nil"/>
        </w:tblPrEx>
        <w:trPr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CA28C8" w:rsidRDefault="00CA28C8">
            <w:pPr>
              <w:spacing w:line="250" w:lineRule="exact"/>
              <w:ind w:left="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</w:p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один раз в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rPr>
                <w:rStyle w:val="10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осуществление мониторинга оценки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 xml:space="preserve">участие в оценке качества предоставления услуг методом анкетирования посетителей музея и его отделов (не менее 500 человек), </w:t>
            </w:r>
          </w:p>
          <w:p w:rsidR="00CA28C8" w:rsidRDefault="00CA28C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удовлетворенность качеством оказания услуг посетителям не менее 98%, проведение регулярного внутреннего контроля качества предоставления услуг Учреждения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CA28C8" w:rsidRDefault="00CA28C8"/>
        </w:tc>
      </w:tr>
    </w:tbl>
    <w:p w:rsidR="00CA28C8" w:rsidRDefault="00CA28C8">
      <w:pPr>
        <w:pStyle w:val="NoSpacing"/>
        <w:jc w:val="both"/>
        <w:rPr>
          <w:rFonts w:ascii="Times New Roman" w:hAnsi="Times New Roman" w:cs="Times New Roman"/>
        </w:rPr>
      </w:pPr>
    </w:p>
    <w:sectPr w:rsidR="00CA28C8" w:rsidSect="00CA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0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C8" w:rsidRDefault="00CA28C8" w:rsidP="00CA28C8">
      <w:r>
        <w:separator/>
      </w:r>
    </w:p>
  </w:endnote>
  <w:endnote w:type="continuationSeparator" w:id="0">
    <w:p w:rsidR="00CA28C8" w:rsidRDefault="00CA28C8" w:rsidP="00CA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C8" w:rsidRDefault="00CA28C8" w:rsidP="00CA28C8">
      <w:r>
        <w:separator/>
      </w:r>
    </w:p>
  </w:footnote>
  <w:footnote w:type="continuationSeparator" w:id="0">
    <w:p w:rsidR="00CA28C8" w:rsidRDefault="00CA28C8" w:rsidP="00CA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C8" w:rsidRDefault="00CA28C8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C8"/>
    <w:rsid w:val="00C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widowControl/>
      <w:spacing w:before="100" w:after="100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A28C8"/>
    <w:rPr>
      <w:b/>
      <w:bCs/>
      <w:color w:val="000000"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uiPriority w:val="99"/>
    <w:rPr>
      <w:rFonts w:ascii="Arial" w:hAnsi="Arial" w:cs="Arial"/>
      <w:b/>
      <w:bCs/>
      <w:sz w:val="23"/>
      <w:szCs w:val="23"/>
      <w:lang w:val="ru-RU"/>
    </w:rPr>
  </w:style>
  <w:style w:type="character" w:customStyle="1" w:styleId="20">
    <w:name w:val="Основной текст (2)"/>
    <w:uiPriority w:val="99"/>
    <w:rPr>
      <w:rFonts w:ascii="Arial" w:hAnsi="Arial" w:cs="Arial"/>
      <w:color w:val="000000"/>
      <w:sz w:val="23"/>
      <w:szCs w:val="23"/>
      <w:lang w:val="ru-RU"/>
    </w:rPr>
  </w:style>
  <w:style w:type="character" w:customStyle="1" w:styleId="1">
    <w:name w:val="Основной текст1"/>
    <w:uiPriority w:val="99"/>
    <w:rPr>
      <w:rFonts w:ascii="Arial" w:hAnsi="Arial" w:cs="Arial"/>
      <w:color w:val="000000"/>
      <w:spacing w:val="10"/>
      <w:sz w:val="25"/>
      <w:szCs w:val="25"/>
      <w:shd w:val="clear" w:color="auto" w:fill="FFFFFF"/>
      <w:lang w:val="ru-RU"/>
    </w:rPr>
  </w:style>
  <w:style w:type="character" w:customStyle="1" w:styleId="a">
    <w:name w:val="Основной текст + Не полужирный"/>
    <w:uiPriority w:val="99"/>
    <w:rPr>
      <w:rFonts w:ascii="Arial" w:hAnsi="Arial" w:cs="Arial"/>
      <w:color w:val="000000"/>
      <w:spacing w:val="1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660" w:after="360"/>
      <w:jc w:val="center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character" w:customStyle="1" w:styleId="3Text">
    <w:name w:val="Основной текст3 Text"/>
    <w:basedOn w:val="DefaultParagraphFont"/>
    <w:link w:val="3"/>
    <w:uiPriority w:val="99"/>
    <w:rPr>
      <w:rFonts w:ascii="Times New Roman" w:hAnsi="Times New Roman" w:cs="Times New Roman"/>
      <w:b/>
      <w:bCs/>
      <w:spacing w:val="10"/>
      <w:sz w:val="25"/>
      <w:szCs w:val="25"/>
      <w:lang w:val="ru-RU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0pt0pt">
    <w:name w:val="Основной текст + 10 ptНе полужирныйИнтервал 0 pt"/>
    <w:uiPriority w:val="99"/>
    <w:rPr>
      <w:rFonts w:ascii="Arial" w:hAnsi="Arial" w:cs="Arial"/>
      <w:color w:val="000000"/>
      <w:shd w:val="clear" w:color="auto" w:fill="FFFFFF"/>
      <w:lang w:val="ru-RU"/>
    </w:rPr>
  </w:style>
  <w:style w:type="character" w:customStyle="1" w:styleId="10">
    <w:name w:val="Заголовок №1"/>
    <w:uiPriority w:val="99"/>
    <w:rPr>
      <w:rFonts w:ascii="Impact" w:hAnsi="Impact" w:cs="Impact"/>
      <w:i/>
      <w:iCs/>
      <w:color w:val="000000"/>
      <w:sz w:val="26"/>
      <w:szCs w:val="26"/>
      <w:lang w:val="ru-RU"/>
    </w:rPr>
  </w:style>
  <w:style w:type="character" w:customStyle="1" w:styleId="11">
    <w:name w:val="Заголовок №1_"/>
    <w:uiPriority w:val="99"/>
    <w:rPr>
      <w:rFonts w:ascii="Impact" w:hAnsi="Impact" w:cs="Impact"/>
      <w:i/>
      <w:i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563C1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улучшению качества работыПлан по улучшению качества работыПлан по улучшению качества работыПлан по улучшению качества работы</dc:title>
  <dc:subject/>
  <dc:creator>МедиацентрМедиацентрМедиацентрМедиацентр</dc:creator>
  <cp:keywords/>
  <dc:description/>
  <cp:lastModifiedBy/>
  <cp:revision>0</cp:revision>
</cp:coreProperties>
</file>